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5B" w:rsidRPr="00D35BA0" w:rsidRDefault="004A5F5B" w:rsidP="004A5F5B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bookmarkStart w:id="0" w:name="_GoBack"/>
      <w:r w:rsidRPr="00D35BA0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D35BA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</w:t>
      </w:r>
      <w:r w:rsidRPr="00D35BA0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D35BA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系/所</w:t>
      </w:r>
    </w:p>
    <w:p w:rsidR="004A5F5B" w:rsidRPr="00D35BA0" w:rsidRDefault="004A5F5B" w:rsidP="004A5F5B">
      <w:pPr>
        <w:snapToGrid w:val="0"/>
        <w:spacing w:line="360" w:lineRule="exact"/>
        <w:jc w:val="center"/>
        <w:rPr>
          <w:rFonts w:eastAsia="華康細圓體"/>
          <w:b/>
          <w:color w:val="000000" w:themeColor="text1"/>
          <w:sz w:val="32"/>
          <w:szCs w:val="32"/>
        </w:rPr>
      </w:pPr>
      <w:r w:rsidRPr="00D35BA0">
        <w:rPr>
          <w:rFonts w:ascii="標楷體" w:eastAsia="標楷體" w:hAnsi="標楷體" w:hint="eastAsia"/>
          <w:color w:val="000000" w:themeColor="text1"/>
          <w:sz w:val="32"/>
          <w:szCs w:val="32"/>
        </w:rPr>
        <w:t>實驗室低壓用電設備每月定期檢查表</w:t>
      </w:r>
      <w:r w:rsidRPr="00D35BA0">
        <w:rPr>
          <w:rFonts w:eastAsia="華康細圓體" w:hint="eastAsia"/>
          <w:b/>
          <w:color w:val="000000" w:themeColor="text1"/>
          <w:sz w:val="32"/>
          <w:szCs w:val="32"/>
        </w:rPr>
        <w:t xml:space="preserve">           </w:t>
      </w:r>
    </w:p>
    <w:p w:rsidR="004A5F5B" w:rsidRPr="00D35BA0" w:rsidRDefault="004A5F5B" w:rsidP="004A5F5B">
      <w:pPr>
        <w:spacing w:line="300" w:lineRule="exact"/>
        <w:rPr>
          <w:rFonts w:eastAsia="華康細圓體"/>
          <w:color w:val="000000" w:themeColor="text1"/>
          <w:sz w:val="18"/>
        </w:rPr>
      </w:pPr>
      <w:r w:rsidRPr="00D35BA0">
        <w:rPr>
          <w:rFonts w:ascii="標楷體" w:eastAsia="標楷體" w:hAnsi="標楷體" w:hint="eastAsia"/>
          <w:color w:val="000000" w:themeColor="text1"/>
          <w:sz w:val="22"/>
        </w:rPr>
        <w:t>設備名稱/位置：　        　　　單位及聯絡電話：　      　　　檢查日期：　　 年　　 月　　 日</w:t>
      </w:r>
    </w:p>
    <w:tbl>
      <w:tblPr>
        <w:tblW w:w="9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245"/>
        <w:gridCol w:w="1701"/>
        <w:gridCol w:w="609"/>
        <w:gridCol w:w="610"/>
        <w:gridCol w:w="912"/>
      </w:tblGrid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 　  查　   項   　目</w:t>
            </w:r>
          </w:p>
          <w:p w:rsidR="004A5F5B" w:rsidRPr="00D35BA0" w:rsidRDefault="004A5F5B" w:rsidP="00F36BCE">
            <w:pPr>
              <w:spacing w:line="240" w:lineRule="exact"/>
              <w:ind w:leftChars="-1" w:left="-2" w:right="-35" w:firstLineChars="5" w:firstLine="11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(包括有關之工作流程圖及機械設備結構圖)</w:t>
            </w:r>
          </w:p>
        </w:tc>
        <w:tc>
          <w:tcPr>
            <w:tcW w:w="1701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 查 方 法</w:t>
            </w:r>
          </w:p>
        </w:tc>
        <w:tc>
          <w:tcPr>
            <w:tcW w:w="1219" w:type="dxa"/>
            <w:gridSpan w:val="2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檢查結果</w:t>
            </w: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正常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異常</w:t>
            </w: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進屋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線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1.線徑有無過載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有無燒焦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電錶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箱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1.錶箱有無生鏽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2.外殼是否破損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3.接地線是否良好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總開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關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1.過載燒焦現象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2.前後配線是否完整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.使用中有無超過常溫度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.開關接連線是否良好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分斷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開關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.開關與配線頭是否完整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.有無過載燒焦現象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線徑與開關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是否配合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.開關箱接地線是否良好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幹線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.各幹線有無過載之現象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.接頭與開關接線是否良好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.保險絲與線徑是否適當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.幹線線頭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有無燒焦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導線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管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線徑與導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徑是否符合內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規</w:t>
            </w:r>
            <w:proofErr w:type="gramEnd"/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.導線管有無破損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明管之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連接處是否良好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.導線管是否焊接接地線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5.PVC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管有無燒焦之現象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.配管之支持物是否良好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電磁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開關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.電磁開關之容量是否符合馬達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o</w:t>
            </w: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n 、Off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押扣開關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熱動過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負荷繼電器是否正常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.接觸點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有無燒損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或脫落現象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.配線是否良好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.接地線是否完整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漏電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斷路器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.按測試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鈕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開關是否跳脫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pStyle w:val="a3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.潮濕地方是否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按裝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漏電器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pStyle w:val="a5"/>
              <w:spacing w:line="240" w:lineRule="exact"/>
              <w:ind w:left="0" w:firstLine="0"/>
              <w:rPr>
                <w:rFonts w:ascii="標楷體" w:eastAsia="標楷體" w:hAnsi="標楷體"/>
                <w:color w:val="000000" w:themeColor="text1"/>
                <w:kern w:val="2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kern w:val="2"/>
                <w:sz w:val="22"/>
                <w:szCs w:val="22"/>
              </w:rPr>
              <w:t>3</w:t>
            </w:r>
            <w:r w:rsidRPr="00D35BA0">
              <w:rPr>
                <w:rFonts w:ascii="標楷體" w:eastAsia="標楷體" w:hAnsi="標楷體" w:hint="eastAsia"/>
                <w:color w:val="000000" w:themeColor="text1"/>
                <w:kern w:val="2"/>
                <w:sz w:val="22"/>
                <w:szCs w:val="22"/>
              </w:rPr>
              <w:t>.接觸端的導線是否燒焦現象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檢視/儀器檢測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低壓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馬達</w:t>
            </w: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  <w:t>(200V、380V)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1.馬達外殼有無接地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接線端常動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部分由無露出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3.馬達固定位置是否良好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4.馬達外殼由無生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銹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或污穢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低壓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電容器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(200V、380V)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1.外殼是否生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銹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2.體積又無膨脹現象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3.接地線有無連結而完整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4.有無漏油現象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hRule="exact" w:val="284"/>
          <w:jc w:val="center"/>
        </w:trPr>
        <w:tc>
          <w:tcPr>
            <w:tcW w:w="879" w:type="dxa"/>
            <w:vMerge w:val="restart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</w:t>
            </w:r>
          </w:p>
        </w:tc>
        <w:tc>
          <w:tcPr>
            <w:tcW w:w="5245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1.設備通風及照明是否良好</w:t>
            </w:r>
          </w:p>
        </w:tc>
        <w:tc>
          <w:tcPr>
            <w:tcW w:w="1701" w:type="dxa"/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hRule="exact" w:val="284"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2.(非合格操作人員禁止操作)須標示清晰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hRule="exact" w:val="284"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3.年度檢查在有效日期內，合格證有標於明顯處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hRule="exact" w:val="284"/>
          <w:jc w:val="center"/>
        </w:trPr>
        <w:tc>
          <w:tcPr>
            <w:tcW w:w="879" w:type="dxa"/>
            <w:vMerge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4.功率因數(效率)是否良好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儀器檢測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hRule="exact" w:val="284"/>
          <w:jc w:val="center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5.是否超過台電電力公司契約容量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檢視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35BA0" w:rsidRPr="00D35BA0" w:rsidTr="004A5F5B">
        <w:trPr>
          <w:cantSplit/>
          <w:trHeight w:val="654"/>
          <w:jc w:val="center"/>
        </w:trPr>
        <w:tc>
          <w:tcPr>
            <w:tcW w:w="879" w:type="dxa"/>
            <w:vAlign w:val="center"/>
          </w:tcPr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</w:rPr>
              <w:t>改善</w:t>
            </w:r>
          </w:p>
          <w:p w:rsidR="004A5F5B" w:rsidRPr="00D35BA0" w:rsidRDefault="004A5F5B" w:rsidP="00F36BC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</w:rPr>
              <w:t>措施</w:t>
            </w:r>
          </w:p>
        </w:tc>
        <w:tc>
          <w:tcPr>
            <w:tcW w:w="9077" w:type="dxa"/>
            <w:gridSpan w:val="5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240" w:lineRule="exact"/>
              <w:ind w:left="57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內容：       </w:t>
            </w: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         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預定完成日期：</w:t>
            </w:r>
            <w:r w:rsidRPr="00D35BA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   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實際完成日期：</w:t>
            </w:r>
          </w:p>
        </w:tc>
      </w:tr>
      <w:tr w:rsidR="00D35BA0" w:rsidRPr="00D35BA0" w:rsidTr="004A5F5B">
        <w:trPr>
          <w:cantSplit/>
          <w:trHeight w:val="654"/>
          <w:jc w:val="center"/>
        </w:trPr>
        <w:tc>
          <w:tcPr>
            <w:tcW w:w="879" w:type="dxa"/>
            <w:vAlign w:val="center"/>
          </w:tcPr>
          <w:p w:rsidR="004A5F5B" w:rsidRPr="00D35BA0" w:rsidRDefault="004A5F5B" w:rsidP="00F36BC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備 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9077" w:type="dxa"/>
            <w:gridSpan w:val="5"/>
            <w:tcBorders>
              <w:right w:val="single" w:sz="12" w:space="0" w:color="auto"/>
            </w:tcBorders>
            <w:vAlign w:val="center"/>
          </w:tcPr>
          <w:p w:rsidR="004A5F5B" w:rsidRPr="00D35BA0" w:rsidRDefault="004A5F5B" w:rsidP="00F36BCE">
            <w:pPr>
              <w:spacing w:line="1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1.</w:t>
            </w:r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依「職業安全衛生管理辦法」第31條規定辦理。</w:t>
            </w:r>
          </w:p>
          <w:p w:rsidR="004A5F5B" w:rsidRPr="00D35BA0" w:rsidRDefault="004A5F5B" w:rsidP="00F36BCE">
            <w:pPr>
              <w:spacing w:line="1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2.僅有單一設施進行檢查請直接於正常/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異常欄打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「V」。</w:t>
            </w:r>
          </w:p>
          <w:p w:rsidR="004A5F5B" w:rsidRPr="00D35BA0" w:rsidRDefault="004A5F5B" w:rsidP="00F36BCE">
            <w:pPr>
              <w:spacing w:line="160" w:lineRule="exact"/>
              <w:ind w:left="216" w:hangingChars="120" w:hanging="216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3.多個同類設施共用表單檢查時，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請於表頭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進行設施編號，若該查檢項目所有設施正常則於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正常欄打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「V」，若有異常者則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正常欄不打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「V」，並於異常欄註記設施編號。</w:t>
            </w:r>
          </w:p>
          <w:p w:rsidR="004A5F5B" w:rsidRPr="00D35BA0" w:rsidRDefault="004A5F5B" w:rsidP="00F36BCE">
            <w:pPr>
              <w:tabs>
                <w:tab w:val="left" w:pos="265"/>
              </w:tabs>
              <w:spacing w:line="160" w:lineRule="exact"/>
              <w:ind w:left="216" w:hangingChars="120" w:hanging="216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4.檢查結果有異常時，請填寫</w:t>
            </w:r>
            <w:proofErr w:type="gramStart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異常項號</w:t>
            </w:r>
            <w:proofErr w:type="gramEnd"/>
            <w:r w:rsidRPr="00D35BA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、檢查結果之異常狀況、依檢查結果採取改善措施之內容等欄位並立即處理。</w:t>
            </w:r>
          </w:p>
          <w:p w:rsidR="004A5F5B" w:rsidRPr="00D35BA0" w:rsidRDefault="004A5F5B" w:rsidP="00F36BCE">
            <w:pPr>
              <w:tabs>
                <w:tab w:val="left" w:pos="265"/>
              </w:tabs>
              <w:spacing w:line="160" w:lineRule="exact"/>
              <w:ind w:left="216" w:hangingChars="120" w:hanging="216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5BA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5.本表單保存三年。</w:t>
            </w:r>
          </w:p>
        </w:tc>
      </w:tr>
    </w:tbl>
    <w:p w:rsidR="004A5F5B" w:rsidRPr="00D35BA0" w:rsidRDefault="004A5F5B" w:rsidP="004A5F5B">
      <w:pPr>
        <w:rPr>
          <w:rFonts w:ascii="標楷體" w:eastAsia="標楷體" w:hAnsi="標楷體"/>
          <w:color w:val="000000" w:themeColor="text1"/>
          <w:sz w:val="28"/>
        </w:rPr>
      </w:pPr>
      <w:r w:rsidRPr="00D35BA0">
        <w:rPr>
          <w:rFonts w:ascii="標楷體" w:eastAsia="標楷體" w:hAnsi="標楷體" w:hint="eastAsia"/>
          <w:color w:val="000000" w:themeColor="text1"/>
          <w:sz w:val="20"/>
        </w:rPr>
        <w:t>實驗室負責人：                                                          檢查人員：</w:t>
      </w:r>
    </w:p>
    <w:bookmarkEnd w:id="0"/>
    <w:p w:rsidR="00925E22" w:rsidRPr="00D35BA0" w:rsidRDefault="00925E22">
      <w:pPr>
        <w:rPr>
          <w:color w:val="000000" w:themeColor="text1"/>
        </w:rPr>
      </w:pPr>
    </w:p>
    <w:sectPr w:rsidR="00925E22" w:rsidRPr="00D35BA0" w:rsidSect="004A5F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5B"/>
    <w:rsid w:val="004A5F5B"/>
    <w:rsid w:val="00925E22"/>
    <w:rsid w:val="00D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B65C-33A3-42CE-B8BE-8AE3395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F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A5F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4A5F5B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  <w:szCs w:val="24"/>
    </w:rPr>
  </w:style>
  <w:style w:type="character" w:customStyle="1" w:styleId="a6">
    <w:name w:val="本文縮排 字元"/>
    <w:basedOn w:val="a0"/>
    <w:link w:val="a5"/>
    <w:rsid w:val="004A5F5B"/>
    <w:rPr>
      <w:rFonts w:ascii="Times New Roman" w:eastAsia="華康細圓體" w:hAnsi="Times New Roman" w:cs="Times New Roman"/>
      <w:kern w:val="0"/>
      <w:sz w:val="20"/>
      <w:szCs w:val="24"/>
    </w:rPr>
  </w:style>
  <w:style w:type="paragraph" w:styleId="a7">
    <w:name w:val="Plain Text"/>
    <w:basedOn w:val="a"/>
    <w:link w:val="a8"/>
    <w:rsid w:val="004A5F5B"/>
    <w:rPr>
      <w:rFonts w:ascii="細明體" w:eastAsia="細明體" w:hAnsi="Courier New"/>
      <w:szCs w:val="24"/>
    </w:rPr>
  </w:style>
  <w:style w:type="character" w:customStyle="1" w:styleId="a8">
    <w:name w:val="純文字 字元"/>
    <w:basedOn w:val="a0"/>
    <w:link w:val="a7"/>
    <w:rsid w:val="004A5F5B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2021-05-27T08:21:00Z</dcterms:created>
  <dcterms:modified xsi:type="dcterms:W3CDTF">2021-08-02T14:32:00Z</dcterms:modified>
</cp:coreProperties>
</file>